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B87BC" w14:textId="77777777" w:rsidR="00943477" w:rsidRDefault="00BA143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RZP.272.13.2025</w:t>
      </w:r>
    </w:p>
    <w:p w14:paraId="5312F8EF" w14:textId="77777777" w:rsidR="00943477" w:rsidRDefault="00BA143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Informacje i wymagania dotyczące dostarczanego sprzętu:</w:t>
      </w:r>
    </w:p>
    <w:p w14:paraId="19E4C729" w14:textId="77777777" w:rsidR="00943477" w:rsidRDefault="00BA1437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Muszą posiadać instrukcje w języku polskim.</w:t>
      </w:r>
    </w:p>
    <w:p w14:paraId="78B93DAB" w14:textId="77777777" w:rsidR="00943477" w:rsidRDefault="00BA1437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Wyprodukowane w 2025 r. i nieużywane przed dniem dostarczenia. Urządzenia fabrycznie nowe.</w:t>
      </w:r>
    </w:p>
    <w:p w14:paraId="757FB7CA" w14:textId="77777777" w:rsidR="00943477" w:rsidRDefault="00BA1437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Kompletne, sprawne technicznie, wolne od wad fizycznych i prawnych pochodzące wyłącznie z oficjalnego kanału sprzedaży producenta w unii europejskiej, do użytku oraz zamontowania w miejscu wskazanym przez Zamawiającego.</w:t>
      </w:r>
    </w:p>
    <w:p w14:paraId="3FBAA529" w14:textId="77777777" w:rsidR="00943477" w:rsidRDefault="00BA1437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Odpowiedzialność za jakość materiały i zgodność z wymogami ponosi Wykonawca. </w:t>
      </w:r>
    </w:p>
    <w:p w14:paraId="765EFB92" w14:textId="77777777" w:rsidR="00943477" w:rsidRDefault="00BA1437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Żaden element sprzętu i wyposażenia nie może być powystawowy, ani wcześniej wykorzystany. </w:t>
      </w:r>
    </w:p>
    <w:p w14:paraId="34E5FC89" w14:textId="77777777" w:rsidR="00943477" w:rsidRDefault="00BA1437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Wykonawca ponosi pełna odpowiedzialność za montaż, dostarczenie zabezpieczenie oraz ewentualne naprawy lub poprawki w trakcie realizacji dostawy.</w:t>
      </w:r>
    </w:p>
    <w:p w14:paraId="7615EE34" w14:textId="77777777" w:rsidR="00943477" w:rsidRDefault="00BA1437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Wszystkie dostarczone elementy, materiały, urządzenia musza spełniać wymogi jakościowe, bezpieczeństwa i zgodności z obowiązującymi normami, a ich ostateczny kolor i parametry będą uzgodnione z Zamawiającym po podpisaniu umowy.</w:t>
      </w:r>
    </w:p>
    <w:p w14:paraId="42604A4F" w14:textId="77777777" w:rsidR="00943477" w:rsidRDefault="00BA143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Opis przedmiotu zamówienia:</w:t>
      </w:r>
    </w:p>
    <w:p w14:paraId="030F97A3" w14:textId="77777777" w:rsidR="00943477" w:rsidRDefault="00BA1437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Część 1- Zakup </w:t>
      </w:r>
      <w:proofErr w:type="spellStart"/>
      <w:r>
        <w:rPr>
          <w:b/>
          <w:bCs/>
          <w:sz w:val="22"/>
          <w:szCs w:val="22"/>
          <w:u w:val="single"/>
        </w:rPr>
        <w:t>Powerbanku</w:t>
      </w:r>
      <w:proofErr w:type="spellEnd"/>
      <w:r>
        <w:rPr>
          <w:b/>
          <w:bCs/>
          <w:sz w:val="22"/>
          <w:szCs w:val="22"/>
          <w:u w:val="single"/>
        </w:rPr>
        <w:t xml:space="preserve"> z panelem solarnym – 5 szt. </w:t>
      </w:r>
    </w:p>
    <w:p w14:paraId="08390104" w14:textId="77777777" w:rsidR="00943477" w:rsidRDefault="00BA1437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- Kompletny zestaw Panel solarny</w:t>
      </w:r>
      <w:r>
        <w:rPr>
          <w:color w:val="FF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≥50W</w:t>
      </w:r>
      <w:r>
        <w:rPr>
          <w:sz w:val="22"/>
          <w:szCs w:val="22"/>
        </w:rPr>
        <w:t xml:space="preserve"> oraz Przenośny bank energii o pojemności ≥26400 </w:t>
      </w:r>
      <w:proofErr w:type="spellStart"/>
      <w:r>
        <w:rPr>
          <w:sz w:val="22"/>
          <w:szCs w:val="22"/>
        </w:rPr>
        <w:t>mAh</w:t>
      </w:r>
      <w:proofErr w:type="spellEnd"/>
      <w:r>
        <w:rPr>
          <w:sz w:val="22"/>
          <w:szCs w:val="22"/>
        </w:rPr>
        <w:t xml:space="preserve"> o mocy ≥120W;</w:t>
      </w:r>
    </w:p>
    <w:p w14:paraId="0DE89DCC" w14:textId="77777777" w:rsidR="00943477" w:rsidRDefault="00BA1437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- Ochrona przeciwzwarciowa, przeciążeniowa i temperaturowa;</w:t>
      </w:r>
    </w:p>
    <w:p w14:paraId="2FFA4D14" w14:textId="77777777" w:rsidR="00943477" w:rsidRDefault="00BA1437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- Wyjścia DC; </w:t>
      </w:r>
    </w:p>
    <w:p w14:paraId="306BC8C7" w14:textId="77777777" w:rsidR="00943477" w:rsidRDefault="00BA1437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- Wyjścia USB; </w:t>
      </w:r>
    </w:p>
    <w:p w14:paraId="32024795" w14:textId="77777777" w:rsidR="00943477" w:rsidRDefault="00BA1437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- Wyjścia USB Typ C;  </w:t>
      </w:r>
    </w:p>
    <w:p w14:paraId="1C80F3B0" w14:textId="77777777" w:rsidR="00943477" w:rsidRDefault="00BA1437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- Wejście DC Input (</w:t>
      </w:r>
      <w:proofErr w:type="spellStart"/>
      <w:r>
        <w:rPr>
          <w:sz w:val="22"/>
          <w:szCs w:val="22"/>
        </w:rPr>
        <w:t>solar</w:t>
      </w:r>
      <w:proofErr w:type="spellEnd"/>
      <w:r>
        <w:rPr>
          <w:sz w:val="22"/>
          <w:szCs w:val="22"/>
        </w:rPr>
        <w:t xml:space="preserve"> panel);</w:t>
      </w:r>
    </w:p>
    <w:p w14:paraId="1A116CE3" w14:textId="77777777" w:rsidR="00943477" w:rsidRDefault="00BA1437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- Wyświetlacz; </w:t>
      </w:r>
    </w:p>
    <w:p w14:paraId="298AF64D" w14:textId="77777777" w:rsidR="00943477" w:rsidRDefault="00BA1437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- Gwarancja 12-36 miesięcy;</w:t>
      </w:r>
    </w:p>
    <w:p w14:paraId="5317C226" w14:textId="77777777" w:rsidR="00943477" w:rsidRDefault="00943477">
      <w:pPr>
        <w:spacing w:after="0"/>
        <w:rPr>
          <w:sz w:val="22"/>
          <w:szCs w:val="22"/>
        </w:rPr>
      </w:pPr>
    </w:p>
    <w:p w14:paraId="518009A7" w14:textId="77777777" w:rsidR="00943477" w:rsidRDefault="00BA1437">
      <w:pPr>
        <w:rPr>
          <w:rFonts w:cstheme="minorHAnsi"/>
          <w:b/>
          <w:bCs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</w:rPr>
        <w:t>Część 2- Zakup przenośnej stacji zasilania -5 szt.</w:t>
      </w:r>
    </w:p>
    <w:p w14:paraId="37FF25BC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Pojemność ≥5120Wh;</w:t>
      </w:r>
    </w:p>
    <w:p w14:paraId="52575D82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Cykle Życia: Ponad 3500 cykli;</w:t>
      </w:r>
    </w:p>
    <w:p w14:paraId="7CAB379D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Falownik Dwukierunkowy: 2200W;</w:t>
      </w:r>
    </w:p>
    <w:p w14:paraId="4F8177BF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Wyjście AC: 2200W mocy znamionowej, 4000W mocy skokowej, czysta sinusoida, 5 x AC 220-240V;</w:t>
      </w:r>
    </w:p>
    <w:p w14:paraId="34DBC203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 xml:space="preserve">- Wyjście DC: ≥2; </w:t>
      </w:r>
    </w:p>
    <w:p w14:paraId="6DAECEF2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 xml:space="preserve">- USB-A 12W, ≥2 x; </w:t>
      </w:r>
    </w:p>
    <w:p w14:paraId="6645FC4B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 xml:space="preserve">- USB-A QC3.0 szybkiego ładowania 18W, ≥2 x;  </w:t>
      </w:r>
    </w:p>
    <w:p w14:paraId="25ECB61E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 xml:space="preserve">- USB-C 100W PD, ≥2 x 12V/3A; </w:t>
      </w:r>
    </w:p>
    <w:p w14:paraId="051373D2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Gniazdo Zapalniczki;</w:t>
      </w:r>
    </w:p>
    <w:p w14:paraId="564EE760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Ładowanie Słoneczne;</w:t>
      </w:r>
    </w:p>
    <w:p w14:paraId="2C0F2E89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Ochrona przeciwzwarciowa, przeciążeniowa i temperaturowa;</w:t>
      </w:r>
    </w:p>
    <w:p w14:paraId="5D78FD62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Gwarancja 12-36 miesięcy;</w:t>
      </w:r>
    </w:p>
    <w:p w14:paraId="059D7A9D" w14:textId="77777777" w:rsidR="00943477" w:rsidRDefault="0094347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05757CA1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Mocnowyrniony"/>
          <w:rFonts w:asciiTheme="minorHAnsi" w:hAnsiTheme="minorHAnsi" w:cstheme="minorHAnsi"/>
          <w:sz w:val="22"/>
          <w:szCs w:val="22"/>
          <w:u w:val="single"/>
        </w:rPr>
        <w:t>Część 3- zakup radiotelefonów przenośnych -2 szt.</w:t>
      </w:r>
    </w:p>
    <w:p w14:paraId="073AEAAF" w14:textId="34E8E58B" w:rsidR="00943477" w:rsidRDefault="00BA1437">
      <w:pPr>
        <w:pStyle w:val="Standard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- Tryb pracy: DMR (TDMA), </w:t>
      </w:r>
      <w:r w:rsidRPr="00BA1437">
        <w:rPr>
          <w:rFonts w:asciiTheme="minorHAnsi" w:hAnsiTheme="minorHAnsi" w:cstheme="minorHAnsi"/>
          <w:sz w:val="22"/>
          <w:szCs w:val="22"/>
        </w:rPr>
        <w:t>cyfrowy;</w:t>
      </w:r>
    </w:p>
    <w:p w14:paraId="7A49E5E8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Zakres częstotliwości: </w:t>
      </w:r>
    </w:p>
    <w:p w14:paraId="0005E72D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VHF 136–174 MHz, </w:t>
      </w:r>
    </w:p>
    <w:p w14:paraId="7D82606B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UHF 350–470 MHz;</w:t>
      </w:r>
    </w:p>
    <w:p w14:paraId="0DB9D61F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Moc nadajnika: nie mniej niż VHF 1–5 W, UHF 1–4 W;</w:t>
      </w:r>
    </w:p>
    <w:p w14:paraId="2D581E3B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Kanały: nie mniej niż 1024 kanały, 64 strefy;</w:t>
      </w:r>
    </w:p>
    <w:p w14:paraId="288C9567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Odporność: nie mniej niż MIL</w:t>
      </w:r>
      <w:r>
        <w:rPr>
          <w:rFonts w:asciiTheme="minorHAnsi" w:hAnsiTheme="minorHAnsi" w:cstheme="minorHAnsi"/>
          <w:sz w:val="22"/>
          <w:szCs w:val="22"/>
        </w:rPr>
        <w:noBreakHyphen/>
        <w:t>STD</w:t>
      </w:r>
      <w:r>
        <w:rPr>
          <w:rFonts w:asciiTheme="minorHAnsi" w:hAnsiTheme="minorHAnsi" w:cstheme="minorHAnsi"/>
          <w:sz w:val="22"/>
          <w:szCs w:val="22"/>
        </w:rPr>
        <w:noBreakHyphen/>
        <w:t xml:space="preserve">810G, IP68; </w:t>
      </w:r>
    </w:p>
    <w:p w14:paraId="344C4D56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Łączność bezprzewodowa np. GPS, Bluetooth; </w:t>
      </w:r>
    </w:p>
    <w:p w14:paraId="6E3FA991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Funkcje dodatkowe np. </w:t>
      </w:r>
      <w:proofErr w:type="spellStart"/>
      <w:r>
        <w:rPr>
          <w:rFonts w:asciiTheme="minorHAnsi" w:hAnsiTheme="minorHAnsi" w:cstheme="minorHAnsi"/>
          <w:sz w:val="22"/>
          <w:szCs w:val="22"/>
        </w:rPr>
        <w:t>Mandown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Pseudo </w:t>
      </w:r>
      <w:proofErr w:type="spellStart"/>
      <w:r>
        <w:rPr>
          <w:rFonts w:asciiTheme="minorHAnsi" w:hAnsiTheme="minorHAnsi" w:cstheme="minorHAnsi"/>
          <w:sz w:val="22"/>
          <w:szCs w:val="22"/>
        </w:rPr>
        <w:t>Trunking</w:t>
      </w:r>
      <w:proofErr w:type="spellEnd"/>
      <w:r>
        <w:rPr>
          <w:rFonts w:asciiTheme="minorHAnsi" w:hAnsiTheme="minorHAnsi" w:cstheme="minorHAnsi"/>
          <w:sz w:val="22"/>
          <w:szCs w:val="22"/>
        </w:rPr>
        <w:t>, XPT, szyfrowanie 40-bit;</w:t>
      </w:r>
    </w:p>
    <w:p w14:paraId="1B590AE7" w14:textId="77777777" w:rsidR="00943477" w:rsidRDefault="00BA1437">
      <w:pPr>
        <w:pStyle w:val="Standard"/>
        <w:jc w:val="both"/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Gwarancja 12-36 miesięcy;</w:t>
      </w:r>
    </w:p>
    <w:p w14:paraId="4203F0B2" w14:textId="7C4168A2" w:rsidR="00943477" w:rsidRPr="00BA1437" w:rsidRDefault="00BA1437">
      <w:pPr>
        <w:pStyle w:val="Standard"/>
        <w:jc w:val="both"/>
      </w:pPr>
      <w:r w:rsidRPr="00BA1437"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 xml:space="preserve">- </w:t>
      </w:r>
      <w:r w:rsidRPr="00BA1437"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Klasa szczelności IP 67;</w:t>
      </w:r>
    </w:p>
    <w:p w14:paraId="2C35C005" w14:textId="77777777" w:rsidR="00943477" w:rsidRDefault="0094347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514541D" w14:textId="77777777" w:rsidR="00943477" w:rsidRDefault="00BA1437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Część 4 – Zakup telefonów satelitarnych – 2 szt.</w:t>
      </w:r>
    </w:p>
    <w:p w14:paraId="17EB9D47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Żywotność baterii: nie mniej niż 8 godzin;</w:t>
      </w:r>
    </w:p>
    <w:p w14:paraId="44FD5DDF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Żywotność baterii w trybie gotowości: Nie mniej niż 160 godzin;</w:t>
      </w:r>
    </w:p>
    <w:p w14:paraId="47070CE0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Interfejsy np. Micro USB, gniazdo audio, port antenowy, Bluetooth 2.0;</w:t>
      </w:r>
    </w:p>
    <w:p w14:paraId="7485D78C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 xml:space="preserve">- Odporność: </w:t>
      </w:r>
    </w:p>
    <w:p w14:paraId="4DAAFE75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nie mniej niż IP68,</w:t>
      </w:r>
    </w:p>
    <w:p w14:paraId="33F0BE39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klasa nie mniej niż IK04;</w:t>
      </w:r>
    </w:p>
    <w:p w14:paraId="35BE63E1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Mechanizm ochrony przed przegrzaniem;</w:t>
      </w:r>
    </w:p>
    <w:p w14:paraId="640A7A0A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Gwarancja 12-36 miesięcy;</w:t>
      </w:r>
    </w:p>
    <w:p w14:paraId="00F8C088" w14:textId="77777777" w:rsidR="00943477" w:rsidRDefault="0094347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1FECE49" w14:textId="77777777" w:rsidR="00943477" w:rsidRDefault="00BA1437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Część 5 – Zakup nagrzewnic olejowych -10 szt.</w:t>
      </w:r>
    </w:p>
    <w:p w14:paraId="073CBF29" w14:textId="77777777" w:rsidR="00943477" w:rsidRDefault="00BA1437">
      <w:pPr>
        <w:pStyle w:val="Textbody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Moc grzewcza min. </w:t>
      </w: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49 kW;</w:t>
      </w:r>
    </w:p>
    <w:p w14:paraId="407E3168" w14:textId="77777777" w:rsidR="00943477" w:rsidRDefault="00BA1437">
      <w:pPr>
        <w:pStyle w:val="Textbody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Przepływ powietrza nie mniej niż </w:t>
      </w: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1800 m³/h;</w:t>
      </w:r>
    </w:p>
    <w:p w14:paraId="443A2E62" w14:textId="77777777" w:rsidR="00943477" w:rsidRDefault="00BA1437">
      <w:pPr>
        <w:pStyle w:val="Textbody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Zużycie paliwa w granicach </w:t>
      </w: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4 -5 l/h;</w:t>
      </w:r>
    </w:p>
    <w:p w14:paraId="07124A02" w14:textId="77777777" w:rsidR="00943477" w:rsidRDefault="00BA1437">
      <w:pPr>
        <w:pStyle w:val="Textbody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Pojemność zbiornika minimum 60l</w:t>
      </w: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;</w:t>
      </w:r>
    </w:p>
    <w:p w14:paraId="63ADF17C" w14:textId="77777777" w:rsidR="00943477" w:rsidRDefault="00BA1437">
      <w:pPr>
        <w:pStyle w:val="Textbody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Regulacja termostatem: </w:t>
      </w: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możliwa;</w:t>
      </w:r>
    </w:p>
    <w:p w14:paraId="23161C2F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Zalecany do powierzchni: </w:t>
      </w: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450 m2 – 500 m2;</w:t>
      </w:r>
    </w:p>
    <w:p w14:paraId="2243ED66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 xml:space="preserve">- Termostat </w:t>
      </w:r>
      <w:proofErr w:type="spellStart"/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pomieszczeniowy</w:t>
      </w:r>
      <w:proofErr w:type="spellEnd"/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;</w:t>
      </w:r>
    </w:p>
    <w:p w14:paraId="22F72FFB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Przewód doprowadzający ciepło do pomieszczenia nie mniej niż 7.6mb dostosowany do pracy z nagrzewnicą;</w:t>
      </w:r>
    </w:p>
    <w:p w14:paraId="7FF8866C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Rura odprowadzającą spaliny dług</w:t>
      </w:r>
      <w:r w:rsidRPr="00BA1437"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 xml:space="preserve">ość </w:t>
      </w:r>
      <w:r w:rsidRPr="00BA1437"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1m</w:t>
      </w:r>
      <w:r w:rsidRPr="00BA1437"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;</w:t>
      </w:r>
    </w:p>
    <w:p w14:paraId="7C49E00E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Napędzana olejem napędowym lub opałowym;</w:t>
      </w:r>
    </w:p>
    <w:p w14:paraId="39257EFC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Obudowa nagrzewnicy nie nagrzewa się w trakcie pracy, posiada stopień ochrony IP41;</w:t>
      </w:r>
    </w:p>
    <w:p w14:paraId="6E8553CC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Urządzenie musi być na gumowych kółkach oraz z metalowym uchwytem do prowadzenia;</w:t>
      </w:r>
    </w:p>
    <w:p w14:paraId="0BECB98A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Gwarancja 12-36 miesięcy;</w:t>
      </w:r>
    </w:p>
    <w:p w14:paraId="1396A380" w14:textId="77777777" w:rsidR="00943477" w:rsidRDefault="0094347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150B1A1A" w14:textId="77777777" w:rsidR="00943477" w:rsidRDefault="00BA1437">
      <w:pPr>
        <w:pStyle w:val="Standard"/>
        <w:spacing w:after="240"/>
        <w:jc w:val="both"/>
        <w:rPr>
          <w:rStyle w:val="Mocnowyrniony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Mocnowyrniony"/>
          <w:rFonts w:asciiTheme="minorHAnsi" w:hAnsiTheme="minorHAnsi" w:cstheme="minorHAnsi"/>
          <w:sz w:val="22"/>
          <w:szCs w:val="22"/>
          <w:u w:val="single"/>
        </w:rPr>
        <w:t>Część 6- Zakup napełniaczy do worków – 2szt.</w:t>
      </w:r>
    </w:p>
    <w:p w14:paraId="65F51E8D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Ładowność: nie mniej niż 20kg;</w:t>
      </w:r>
    </w:p>
    <w:p w14:paraId="07A1EF87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Wydajność: co najmniej do 300 worków/h;</w:t>
      </w:r>
    </w:p>
    <w:p w14:paraId="6A6EBB86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 xml:space="preserve">- Do wszystkich rodzajów worków; </w:t>
      </w:r>
    </w:p>
    <w:p w14:paraId="351CE756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Gwarancja 12-36 miesięcy;</w:t>
      </w:r>
    </w:p>
    <w:p w14:paraId="30E3980C" w14:textId="77777777" w:rsidR="00943477" w:rsidRDefault="00943477">
      <w:pPr>
        <w:pStyle w:val="Standard"/>
        <w:jc w:val="both"/>
        <w:rPr>
          <w:sz w:val="22"/>
          <w:szCs w:val="22"/>
        </w:rPr>
      </w:pPr>
    </w:p>
    <w:p w14:paraId="264CDAFA" w14:textId="77777777" w:rsidR="00943477" w:rsidRDefault="00BA1437">
      <w:pPr>
        <w:pStyle w:val="Standard"/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Część 7- zakup kamizelek kuloodpornych miękkich – 20 szt. </w:t>
      </w:r>
    </w:p>
    <w:p w14:paraId="6D7981C2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Kamizelka kuloodporna miękka min. Typu II;</w:t>
      </w:r>
    </w:p>
    <w:p w14:paraId="6973E09E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Ochrona przed pociskami, odłamkami, uderzeniami noża bojowego; </w:t>
      </w:r>
    </w:p>
    <w:p w14:paraId="1D7CF208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Certyfikaty; </w:t>
      </w:r>
    </w:p>
    <w:p w14:paraId="5D5DCE35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Legalność i zgodność z prawem UE;</w:t>
      </w:r>
    </w:p>
    <w:p w14:paraId="72BCB505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Waga ok 3 kg;</w:t>
      </w:r>
    </w:p>
    <w:p w14:paraId="4C7984FD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- Regulacja obwodu i długości;</w:t>
      </w:r>
    </w:p>
    <w:p w14:paraId="6CEFC7A2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Gwarancja 12-36 miesięcy;</w:t>
      </w:r>
    </w:p>
    <w:p w14:paraId="45CA7701" w14:textId="77777777" w:rsidR="00943477" w:rsidRDefault="0094347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3444399" w14:textId="77777777" w:rsidR="00943477" w:rsidRDefault="00BA1437">
      <w:pPr>
        <w:pStyle w:val="Standard"/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8 – zakup zbiornika elastycznego do wody – 2 szt.</w:t>
      </w:r>
    </w:p>
    <w:p w14:paraId="6CE1FD13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Pojemność: nie mniej niż 2500l (2,5m</w:t>
      </w: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  <w:t>3</w:t>
      </w: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);</w:t>
      </w:r>
    </w:p>
    <w:p w14:paraId="34B6C076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 xml:space="preserve">- Mata ochronna pod zbiornik; </w:t>
      </w:r>
    </w:p>
    <w:p w14:paraId="62023154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Okucia ze stali nierdzewnej;</w:t>
      </w:r>
    </w:p>
    <w:p w14:paraId="092B41C7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Zawór do napełniania i opróżniania;</w:t>
      </w:r>
    </w:p>
    <w:p w14:paraId="5B873619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System odpowietrzający/ przelewowy;</w:t>
      </w:r>
    </w:p>
    <w:p w14:paraId="6D334FDF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Gwarancja 12-36 miesięcy;</w:t>
      </w:r>
    </w:p>
    <w:p w14:paraId="648C0257" w14:textId="77777777" w:rsidR="00943477" w:rsidRDefault="0094347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6A42A5D6" w14:textId="77777777" w:rsidR="00943477" w:rsidRDefault="00BA1437">
      <w:pPr>
        <w:pStyle w:val="Standard"/>
        <w:spacing w:after="240"/>
        <w:jc w:val="both"/>
        <w:rPr>
          <w:rStyle w:val="Mocnowyrniony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Mocnowyrniony"/>
          <w:rFonts w:asciiTheme="minorHAnsi" w:hAnsiTheme="minorHAnsi" w:cstheme="minorHAnsi"/>
          <w:sz w:val="22"/>
          <w:szCs w:val="22"/>
          <w:u w:val="single"/>
        </w:rPr>
        <w:t xml:space="preserve">Część 9 –Zakup detektora wielogazowego – 5 szt. </w:t>
      </w:r>
    </w:p>
    <w:p w14:paraId="19E0E19B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Pomiar 4 gazów (O2, H2S, CO, CH4);</w:t>
      </w:r>
    </w:p>
    <w:p w14:paraId="633BA922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Nie wymaga kalibracji ani ładowania;</w:t>
      </w:r>
    </w:p>
    <w:p w14:paraId="02D4758A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Pomiar gazów wybuchowych nawet w środowisku beztlenowym;</w:t>
      </w:r>
    </w:p>
    <w:p w14:paraId="2BADF019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Sensor gazów wybuchowych odporny na zatrucia i przekroczenia zakresu pomiarowego;</w:t>
      </w:r>
    </w:p>
    <w:p w14:paraId="4AE0B511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Wysoka rozdzielczość pomiaru;</w:t>
      </w:r>
    </w:p>
    <w:p w14:paraId="298F30AF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Czas eksploatacji/pracy na baterii ok. 2 lata;</w:t>
      </w:r>
    </w:p>
    <w:p w14:paraId="754B6570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Wbudowana autodiagnostyka;</w:t>
      </w:r>
    </w:p>
    <w:p w14:paraId="687F7EE8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Duży dobrze widoczny wyświetlacz z dużymi cyframi;</w:t>
      </w:r>
    </w:p>
    <w:p w14:paraId="7E3488FB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Wytrzymała, dobrze widoczna, wodoodporna obudowa;</w:t>
      </w:r>
    </w:p>
    <w:p w14:paraId="40780B4E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Niewielkie wymiary i waga urządzenia;</w:t>
      </w:r>
    </w:p>
    <w:p w14:paraId="58568E92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Pamięć pomiarów i zdarzeń;</w:t>
      </w:r>
    </w:p>
    <w:p w14:paraId="0BA84BB6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Intuicyjna obsługa jednym przyciskiem;</w:t>
      </w:r>
    </w:p>
    <w:p w14:paraId="526D4255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Możliwa obsługa w rękawicach roboczych;</w:t>
      </w:r>
    </w:p>
    <w:p w14:paraId="4496A014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Dobrze widoczne alarmy dzięki paskom LED z różnych stron;</w:t>
      </w:r>
    </w:p>
    <w:p w14:paraId="6187FA01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Ręczna pompka do pomiarów w przestrzeniach zamkniętych;</w:t>
      </w:r>
    </w:p>
    <w:p w14:paraId="388ED0EE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Gwarancja 12-36 miesięcy;</w:t>
      </w:r>
    </w:p>
    <w:p w14:paraId="59F208C2" w14:textId="77777777" w:rsidR="00943477" w:rsidRDefault="0094347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3546F390" w14:textId="77777777" w:rsidR="00943477" w:rsidRDefault="00BA1437">
      <w:pPr>
        <w:pStyle w:val="Standard"/>
        <w:spacing w:after="240"/>
        <w:jc w:val="both"/>
        <w:rPr>
          <w:rStyle w:val="Mocnowyrniony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Mocnowyrniony"/>
          <w:rFonts w:asciiTheme="minorHAnsi" w:hAnsiTheme="minorHAnsi" w:cstheme="minorHAnsi"/>
          <w:sz w:val="22"/>
          <w:szCs w:val="22"/>
          <w:u w:val="single"/>
        </w:rPr>
        <w:t xml:space="preserve">Część 10 – zakup osuszaczy – 5 szt. </w:t>
      </w:r>
    </w:p>
    <w:p w14:paraId="7DFAA32A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Minimalna wydajność osuszania w temperaturze 30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o</w:t>
      </w:r>
      <w:r>
        <w:rPr>
          <w:rFonts w:asciiTheme="minorHAnsi" w:hAnsiTheme="minorHAnsi" w:cstheme="minorHAnsi"/>
          <w:sz w:val="22"/>
          <w:szCs w:val="22"/>
        </w:rPr>
        <w:t>C przy wilgotności względnej 80% 40l/24h;</w:t>
      </w:r>
    </w:p>
    <w:p w14:paraId="135289E2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Minimalny pobór mocy urządzenia 0,5 kW;</w:t>
      </w:r>
    </w:p>
    <w:p w14:paraId="60804DE2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Napięcie zasilania 230V;</w:t>
      </w:r>
    </w:p>
    <w:p w14:paraId="3538CC71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Przepustowość powietrza minimum 350 m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>
        <w:rPr>
          <w:rFonts w:asciiTheme="minorHAnsi" w:hAnsiTheme="minorHAnsi" w:cstheme="minorHAnsi"/>
          <w:sz w:val="22"/>
          <w:szCs w:val="22"/>
        </w:rPr>
        <w:t>/h;</w:t>
      </w:r>
    </w:p>
    <w:p w14:paraId="5F07CFC2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Ochrona przed zalaniem;</w:t>
      </w:r>
    </w:p>
    <w:p w14:paraId="49BA34F8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Minimalna powierzchnia pomieszczenia osuszanego 50 m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078EF2BA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Wyposażony w wewnętrzny zbiornik na skropliny o pojemności zapewniającej minimum 5l i możliwość podłączenia węża do skroplin celu odprowadzenia wody do systemu instalacji kanalizacyjnej;</w:t>
      </w:r>
    </w:p>
    <w:p w14:paraId="12027AE0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Osuszacze w obudowie odpornej na warunki atmosferyczne, wyposażony w komplet instalacji i urządzeń, pozwalających na natychmiastowe uruchomienie oraz pracę bez stałego nadzoru;</w:t>
      </w:r>
    </w:p>
    <w:p w14:paraId="0430AAC9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Gwarancja 12-36 miesięcy;</w:t>
      </w:r>
    </w:p>
    <w:p w14:paraId="5A149877" w14:textId="77777777" w:rsidR="00943477" w:rsidRDefault="0094347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6329F6F4" w14:textId="77777777" w:rsidR="00943477" w:rsidRDefault="00BA1437">
      <w:pPr>
        <w:pStyle w:val="Standard"/>
        <w:spacing w:after="240"/>
        <w:jc w:val="both"/>
        <w:rPr>
          <w:rStyle w:val="Mocnowyrniony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Mocnowyrniony"/>
          <w:rFonts w:asciiTheme="minorHAnsi" w:hAnsiTheme="minorHAnsi" w:cstheme="minorHAnsi"/>
          <w:sz w:val="22"/>
          <w:szCs w:val="22"/>
          <w:u w:val="single"/>
        </w:rPr>
        <w:t xml:space="preserve">Część 11 – zakup plandek -20 szt. </w:t>
      </w:r>
    </w:p>
    <w:p w14:paraId="5BF3D3CB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Rozmiar nie mniej niż 10x15 m;</w:t>
      </w:r>
    </w:p>
    <w:p w14:paraId="3410F4D4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Grubość nie mniej niż 260 g/m</w:t>
      </w: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  <w:t>2</w:t>
      </w: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;</w:t>
      </w:r>
    </w:p>
    <w:p w14:paraId="098D39F1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 xml:space="preserve">- Kolor: dowolny;  </w:t>
      </w:r>
    </w:p>
    <w:p w14:paraId="09F48CA0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Odporna na warunki atmosferyczne;</w:t>
      </w:r>
    </w:p>
    <w:p w14:paraId="05C380D7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lastRenderedPageBreak/>
        <w:t>- Wzmocniona na rogach;</w:t>
      </w:r>
    </w:p>
    <w:p w14:paraId="383259C0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Gwarancja 12-36 miesięcy;</w:t>
      </w:r>
    </w:p>
    <w:p w14:paraId="7EA9E394" w14:textId="77777777" w:rsidR="00943477" w:rsidRDefault="00943477">
      <w:pPr>
        <w:pStyle w:val="Standard"/>
        <w:jc w:val="both"/>
        <w:rPr>
          <w:rStyle w:val="Mocnowyrniony"/>
          <w:rFonts w:asciiTheme="minorHAnsi" w:hAnsiTheme="minorHAnsi" w:cstheme="minorHAnsi"/>
          <w:sz w:val="22"/>
          <w:szCs w:val="22"/>
          <w:u w:val="single"/>
        </w:rPr>
      </w:pPr>
    </w:p>
    <w:p w14:paraId="568C93E2" w14:textId="77777777" w:rsidR="00943477" w:rsidRDefault="00BA1437">
      <w:pPr>
        <w:pStyle w:val="Standard"/>
        <w:spacing w:after="240"/>
        <w:jc w:val="both"/>
        <w:rPr>
          <w:rStyle w:val="Mocnowyrniony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Mocnowyrniony"/>
          <w:rFonts w:asciiTheme="minorHAnsi" w:hAnsiTheme="minorHAnsi" w:cstheme="minorHAnsi"/>
          <w:sz w:val="22"/>
          <w:szCs w:val="22"/>
          <w:u w:val="single"/>
        </w:rPr>
        <w:t>Część 12- zakup worków op.1 tyś- 10 szt.</w:t>
      </w:r>
    </w:p>
    <w:p w14:paraId="6A122D53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Wymiary: nie mniejsze niż 50x80 cm;</w:t>
      </w:r>
    </w:p>
    <w:p w14:paraId="5661BC64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Ładowność: nie mniej niż 25 kg;</w:t>
      </w:r>
    </w:p>
    <w:p w14:paraId="7E85301A" w14:textId="77777777" w:rsidR="00943477" w:rsidRDefault="00943477">
      <w:pPr>
        <w:pStyle w:val="Standard"/>
        <w:jc w:val="both"/>
        <w:rPr>
          <w:rStyle w:val="Mocnowyrniony"/>
          <w:b w:val="0"/>
          <w:bCs w:val="0"/>
          <w:sz w:val="22"/>
          <w:szCs w:val="22"/>
        </w:rPr>
      </w:pPr>
    </w:p>
    <w:p w14:paraId="5693453D" w14:textId="77777777" w:rsidR="00943477" w:rsidRDefault="00BA1437">
      <w:pPr>
        <w:pStyle w:val="Standard"/>
        <w:spacing w:after="24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Style w:val="Mocnowyrniony"/>
          <w:rFonts w:asciiTheme="minorHAnsi" w:hAnsiTheme="minorHAnsi" w:cstheme="minorHAnsi"/>
          <w:sz w:val="22"/>
          <w:szCs w:val="22"/>
          <w:u w:val="single"/>
        </w:rPr>
        <w:t xml:space="preserve">Część 13 – zakup regałów metalowych do magazynu </w:t>
      </w:r>
      <w:proofErr w:type="spellStart"/>
      <w:r>
        <w:rPr>
          <w:rStyle w:val="Mocnowyrniony"/>
          <w:rFonts w:asciiTheme="minorHAnsi" w:hAnsiTheme="minorHAnsi" w:cstheme="minorHAnsi"/>
          <w:sz w:val="22"/>
          <w:szCs w:val="22"/>
          <w:u w:val="single"/>
        </w:rPr>
        <w:t>OLiOC</w:t>
      </w:r>
      <w:proofErr w:type="spellEnd"/>
      <w:r>
        <w:rPr>
          <w:rStyle w:val="Mocnowyrniony"/>
          <w:rFonts w:asciiTheme="minorHAnsi" w:hAnsiTheme="minorHAnsi" w:cstheme="minorHAnsi"/>
          <w:sz w:val="22"/>
          <w:szCs w:val="22"/>
          <w:u w:val="single"/>
        </w:rPr>
        <w:t xml:space="preserve">- 20 szt. </w:t>
      </w:r>
    </w:p>
    <w:p w14:paraId="6AD40F4C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Regał metalowy, lakierowany 2000/1000/400mm (+/-5mm);</w:t>
      </w:r>
    </w:p>
    <w:p w14:paraId="645BC427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Słupy wykonane z jednego elementu, z kątownika 40x40mm, z blachy o grubości minimum 3mm; </w:t>
      </w:r>
    </w:p>
    <w:p w14:paraId="2F80FB96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Półki wykonane z blachy pełnej o grubości minimum 1mm i wysokości ścianki bocznej co najmniej 36mm;</w:t>
      </w:r>
    </w:p>
    <w:p w14:paraId="02408728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Montaż na śruby;</w:t>
      </w:r>
    </w:p>
    <w:p w14:paraId="008DBEF6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Z możliwością zakotwiczenia do podłoża, zakotwiczenia do ścian oraz między sobą;</w:t>
      </w:r>
    </w:p>
    <w:p w14:paraId="58E38409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- 5 półek metalowych, użytkowych;</w:t>
      </w:r>
    </w:p>
    <w:p w14:paraId="2B4D459A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Nośność półki minimum 120kg;</w:t>
      </w:r>
    </w:p>
    <w:p w14:paraId="4E73E0BD" w14:textId="1E9AD4F8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Stopy ocynowane o wymiarach co najmniej 200x200mm z blachy o grubości minimum 2mm pod każdym kątownikiem;</w:t>
      </w:r>
    </w:p>
    <w:p w14:paraId="4E818A8D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Regały muszą posiadać wszystkie niezbędne atesty, certyfikaty oraz świadectwa dopuszczenia do odbioru;</w:t>
      </w:r>
    </w:p>
    <w:p w14:paraId="5AAD1F88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Dostawa wraz z montażem regałów metalowych stacjonarnych;</w:t>
      </w:r>
    </w:p>
    <w:p w14:paraId="3E9F9C38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Gwarancja 12-36 miesięcy;</w:t>
      </w:r>
    </w:p>
    <w:p w14:paraId="0C38D4D5" w14:textId="77777777" w:rsidR="00943477" w:rsidRDefault="0094347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B49A39A" w14:textId="77777777" w:rsidR="00943477" w:rsidRDefault="00BA1437">
      <w:pPr>
        <w:rPr>
          <w:rFonts w:cstheme="minorHAnsi"/>
          <w:b/>
          <w:bCs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</w:rPr>
        <w:t>Część 14 – zakup masztów teleskopowych kompletnych – 2 szt.</w:t>
      </w:r>
    </w:p>
    <w:p w14:paraId="53163BF0" w14:textId="574311D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Maszt teleskopowy aluminiowy obrotowy wysokość minimum 18m </w:t>
      </w:r>
      <w:r w:rsidRPr="00BA1437">
        <w:rPr>
          <w:rFonts w:asciiTheme="minorHAnsi" w:hAnsiTheme="minorHAnsi" w:cstheme="minorHAnsi"/>
          <w:sz w:val="22"/>
          <w:szCs w:val="22"/>
        </w:rPr>
        <w:t>z kompletem zapasowych anten do radi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BA1437">
        <w:rPr>
          <w:rFonts w:asciiTheme="minorHAnsi" w:hAnsiTheme="minorHAnsi" w:cstheme="minorHAnsi"/>
          <w:sz w:val="22"/>
          <w:szCs w:val="22"/>
        </w:rPr>
        <w:t xml:space="preserve"> oraz 50 m kabla RG-213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7063CBC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Możliwość złożenia do transportu;</w:t>
      </w:r>
    </w:p>
    <w:p w14:paraId="6554A3E7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Gwarancja 12-36 miesięcy;</w:t>
      </w:r>
    </w:p>
    <w:p w14:paraId="7B20CA2D" w14:textId="77777777" w:rsidR="00943477" w:rsidRDefault="0094347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3F92AD1" w14:textId="77777777" w:rsidR="00943477" w:rsidRDefault="00BA1437">
      <w:pPr>
        <w:rPr>
          <w:rFonts w:cstheme="minorHAnsi"/>
          <w:b/>
          <w:bCs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</w:rPr>
        <w:t>Część 15- zakup przedłużaczy na zwijadle 20m -20 szt.</w:t>
      </w:r>
    </w:p>
    <w:p w14:paraId="78EC612C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Długość: 20m;</w:t>
      </w:r>
    </w:p>
    <w:p w14:paraId="1F58DF9B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</w:rPr>
        <w:t>- Przekrój żyły: nie mniej niż 1.5 mm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F86F249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Rodzaj gniazd: nie mniej niż 3x230V;</w:t>
      </w:r>
    </w:p>
    <w:p w14:paraId="67099E1A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Typ przewodu: OW;</w:t>
      </w:r>
    </w:p>
    <w:p w14:paraId="77034580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Gwarancja 12-36 miesięcy;</w:t>
      </w:r>
    </w:p>
    <w:p w14:paraId="538E3B95" w14:textId="6C43BB85" w:rsidR="00943477" w:rsidRPr="00BA143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BA1437">
        <w:rPr>
          <w:rStyle w:val="Mocnowyrniony"/>
          <w:rFonts w:ascii="Calibri" w:hAnsi="Calibri" w:cstheme="minorHAnsi"/>
          <w:b w:val="0"/>
          <w:bCs w:val="0"/>
          <w:sz w:val="22"/>
          <w:szCs w:val="22"/>
        </w:rPr>
        <w:t xml:space="preserve">- </w:t>
      </w:r>
      <w:r>
        <w:rPr>
          <w:rStyle w:val="Mocnowyrniony"/>
          <w:rFonts w:ascii="Calibri" w:hAnsi="Calibri" w:cstheme="minorHAnsi"/>
          <w:b w:val="0"/>
          <w:bCs w:val="0"/>
          <w:sz w:val="22"/>
          <w:szCs w:val="22"/>
        </w:rPr>
        <w:t>S</w:t>
      </w:r>
      <w:r w:rsidRPr="00BA1437">
        <w:rPr>
          <w:rStyle w:val="Mocnowyrniony"/>
          <w:rFonts w:ascii="Calibri" w:hAnsi="Calibri" w:cstheme="minorHAnsi"/>
          <w:b w:val="0"/>
          <w:bCs w:val="0"/>
          <w:sz w:val="22"/>
          <w:szCs w:val="22"/>
        </w:rPr>
        <w:t>topień ochrony IP56;</w:t>
      </w:r>
    </w:p>
    <w:p w14:paraId="1290952E" w14:textId="77777777" w:rsidR="00943477" w:rsidRDefault="00943477">
      <w:pPr>
        <w:pStyle w:val="Standard"/>
        <w:jc w:val="both"/>
        <w:rPr>
          <w:rStyle w:val="Mocnowyrniony"/>
          <w:b w:val="0"/>
          <w:bCs w:val="0"/>
        </w:rPr>
      </w:pPr>
    </w:p>
    <w:p w14:paraId="4FB7B537" w14:textId="77777777" w:rsidR="00943477" w:rsidRDefault="00BA1437">
      <w:pPr>
        <w:pStyle w:val="Standard"/>
        <w:spacing w:after="240"/>
        <w:jc w:val="both"/>
        <w:rPr>
          <w:rStyle w:val="Mocnowyrniony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Mocnowyrniony"/>
          <w:rFonts w:asciiTheme="minorHAnsi" w:hAnsiTheme="minorHAnsi" w:cstheme="minorHAnsi"/>
          <w:sz w:val="22"/>
          <w:szCs w:val="22"/>
          <w:u w:val="single"/>
        </w:rPr>
        <w:t>Część 16- zakup przedłużaczy 10 m – 20 szt.</w:t>
      </w:r>
    </w:p>
    <w:p w14:paraId="55AFDEF6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Długość: 10m;</w:t>
      </w:r>
    </w:p>
    <w:p w14:paraId="5709775B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Przekrój żyły: nie mniej niż 1.5 mm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– czy 2.5mm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134BECB" w14:textId="77777777" w:rsidR="00943477" w:rsidRDefault="00BA1437">
      <w:pPr>
        <w:pStyle w:val="Standard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Gwarancja 12-36 miesięcy;</w:t>
      </w:r>
    </w:p>
    <w:p w14:paraId="7F883853" w14:textId="483121B2" w:rsidR="00943477" w:rsidRPr="00BA143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BA1437">
        <w:rPr>
          <w:rStyle w:val="Mocnowyrniony"/>
          <w:rFonts w:ascii="Calibri" w:hAnsi="Calibri" w:cstheme="minorHAnsi"/>
          <w:b w:val="0"/>
          <w:bCs w:val="0"/>
          <w:sz w:val="22"/>
          <w:szCs w:val="22"/>
        </w:rPr>
        <w:t xml:space="preserve">- </w:t>
      </w:r>
      <w:r>
        <w:rPr>
          <w:rStyle w:val="Mocnowyrniony"/>
          <w:rFonts w:ascii="Calibri" w:hAnsi="Calibri" w:cstheme="minorHAnsi"/>
          <w:b w:val="0"/>
          <w:bCs w:val="0"/>
          <w:sz w:val="22"/>
          <w:szCs w:val="22"/>
        </w:rPr>
        <w:t>S</w:t>
      </w:r>
      <w:r w:rsidRPr="00BA1437">
        <w:rPr>
          <w:rStyle w:val="Mocnowyrniony"/>
          <w:rFonts w:ascii="Calibri" w:hAnsi="Calibri" w:cstheme="minorHAnsi"/>
          <w:b w:val="0"/>
          <w:bCs w:val="0"/>
          <w:sz w:val="22"/>
          <w:szCs w:val="22"/>
        </w:rPr>
        <w:t>topień ochrony IP56;</w:t>
      </w:r>
    </w:p>
    <w:p w14:paraId="27E5CC67" w14:textId="77777777" w:rsidR="00943477" w:rsidRDefault="0094347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35DF55D3" w14:textId="77777777" w:rsidR="00943477" w:rsidRDefault="00BA1437">
      <w:pPr>
        <w:rPr>
          <w:rFonts w:cstheme="minorHAnsi"/>
          <w:b/>
          <w:bCs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</w:rPr>
        <w:t>Część 17 – zakup rozdzielaczy prądu – 20 szt.</w:t>
      </w:r>
    </w:p>
    <w:p w14:paraId="53EC414A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Wyposażony w co najmniej 3 gniazda 230V;</w:t>
      </w:r>
    </w:p>
    <w:p w14:paraId="29919238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>Przekrój żyły: nie mniej niż 1.5 mm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– czy 2.5mm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0A33C1E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Gniazdo CEE – nie mniej niż 1 gniazdo 400V/ 16A;</w:t>
      </w:r>
    </w:p>
    <w:p w14:paraId="21463992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lastRenderedPageBreak/>
        <w:t>- Do użytku wewnątrz i na zewnątrz, klasa ochronności nie mniej niż IP44;</w:t>
      </w:r>
    </w:p>
    <w:p w14:paraId="1E1B5462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Gwarancja 12-36 miesięcy;</w:t>
      </w:r>
    </w:p>
    <w:p w14:paraId="1980EBE0" w14:textId="77777777" w:rsidR="00943477" w:rsidRDefault="00943477">
      <w:pPr>
        <w:rPr>
          <w:rFonts w:cstheme="minorHAnsi"/>
          <w:b/>
          <w:bCs/>
          <w:sz w:val="22"/>
          <w:szCs w:val="22"/>
          <w:u w:val="single"/>
        </w:rPr>
      </w:pPr>
    </w:p>
    <w:p w14:paraId="01E5B3AA" w14:textId="77777777" w:rsidR="00943477" w:rsidRDefault="00BA1437">
      <w:pPr>
        <w:rPr>
          <w:rFonts w:cstheme="minorHAnsi"/>
          <w:b/>
          <w:bCs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</w:rPr>
        <w:t>Część 18- zakup pilarek do drewna -10 szt.</w:t>
      </w:r>
    </w:p>
    <w:p w14:paraId="642A3894" w14:textId="77777777" w:rsidR="00943477" w:rsidRDefault="00BA1437">
      <w:pPr>
        <w:spacing w:after="0" w:line="240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- Piła łańcuchowa do drewna; </w:t>
      </w:r>
    </w:p>
    <w:p w14:paraId="42C96BF8" w14:textId="77777777" w:rsidR="00943477" w:rsidRDefault="00BA1437">
      <w:pPr>
        <w:spacing w:after="0" w:line="240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- Moc silnika nie mniej niż 4 kW / 5 KM;</w:t>
      </w:r>
    </w:p>
    <w:p w14:paraId="443FF0A5" w14:textId="77777777" w:rsidR="00943477" w:rsidRDefault="00BA1437">
      <w:pPr>
        <w:spacing w:after="0" w:line="240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- Długość prowadnicy co najmniej 35cm;</w:t>
      </w:r>
    </w:p>
    <w:p w14:paraId="63FFC4D4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Gwarancja 12-36 miesięcy;</w:t>
      </w:r>
    </w:p>
    <w:p w14:paraId="662EDF84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W zestawie łańcuch i olej do prowadnicy i olej do silnika;</w:t>
      </w:r>
    </w:p>
    <w:p w14:paraId="2F41B760" w14:textId="77777777" w:rsidR="00943477" w:rsidRDefault="00943477">
      <w:pPr>
        <w:spacing w:after="0"/>
        <w:rPr>
          <w:rFonts w:cstheme="minorHAnsi"/>
          <w:sz w:val="22"/>
          <w:szCs w:val="22"/>
        </w:rPr>
      </w:pPr>
    </w:p>
    <w:p w14:paraId="0724B159" w14:textId="77777777" w:rsidR="00943477" w:rsidRDefault="00BA1437">
      <w:pPr>
        <w:rPr>
          <w:rFonts w:cstheme="minorHAnsi"/>
          <w:b/>
          <w:bCs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</w:rPr>
        <w:t>Część 19- zakup pił do betonu i stali -10 szt.</w:t>
      </w:r>
    </w:p>
    <w:p w14:paraId="25B46426" w14:textId="77777777" w:rsidR="00943477" w:rsidRDefault="00BA1437">
      <w:pPr>
        <w:spacing w:after="0" w:line="240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- Średnica tarczy nie mniej niż 350mm;</w:t>
      </w:r>
    </w:p>
    <w:p w14:paraId="1472BDDB" w14:textId="77777777" w:rsidR="00943477" w:rsidRDefault="00BA1437">
      <w:pPr>
        <w:spacing w:after="0" w:line="240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- Tarcza do betonu;</w:t>
      </w:r>
    </w:p>
    <w:p w14:paraId="10EA28F1" w14:textId="77777777" w:rsidR="00943477" w:rsidRDefault="00BA1437">
      <w:pPr>
        <w:spacing w:after="0" w:line="240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- Tarcza do stali;</w:t>
      </w:r>
    </w:p>
    <w:p w14:paraId="023169BD" w14:textId="77777777" w:rsidR="00943477" w:rsidRDefault="00BA1437">
      <w:pPr>
        <w:spacing w:after="0" w:line="240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- Moc wyjściowa nie mniej niż 3kW;</w:t>
      </w:r>
    </w:p>
    <w:p w14:paraId="3CB23660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Gwarancja 12-36 miesięcy;</w:t>
      </w:r>
    </w:p>
    <w:p w14:paraId="1BDCDBFE" w14:textId="77777777" w:rsidR="00943477" w:rsidRDefault="00943477">
      <w:pPr>
        <w:spacing w:after="0"/>
        <w:rPr>
          <w:rFonts w:cstheme="minorHAnsi"/>
          <w:sz w:val="22"/>
          <w:szCs w:val="22"/>
        </w:rPr>
      </w:pPr>
    </w:p>
    <w:p w14:paraId="02F064F6" w14:textId="77777777" w:rsidR="00943477" w:rsidRDefault="00BA1437">
      <w:pPr>
        <w:rPr>
          <w:rFonts w:cstheme="minorHAnsi"/>
          <w:b/>
          <w:bCs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</w:rPr>
        <w:t xml:space="preserve">Część 20- zakup zbiornika elastycznego do przechowywania paliwa – 1 szt. </w:t>
      </w:r>
    </w:p>
    <w:p w14:paraId="5B5DE1FF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Odporność na promieniowanie UV;</w:t>
      </w:r>
    </w:p>
    <w:p w14:paraId="3BB3C90F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Odporność na zimno do -30°C;</w:t>
      </w:r>
    </w:p>
    <w:p w14:paraId="7B35119F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Pojemność 500l;</w:t>
      </w:r>
    </w:p>
    <w:p w14:paraId="3DF20469" w14:textId="77777777" w:rsidR="00943477" w:rsidRDefault="00BA1437">
      <w:pPr>
        <w:pStyle w:val="Standar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Wanna wychwytowa zapewniająca </w:t>
      </w:r>
      <w:proofErr w:type="spellStart"/>
      <w:r>
        <w:rPr>
          <w:rFonts w:asciiTheme="minorHAnsi" w:hAnsiTheme="minorHAnsi" w:cstheme="minorHAnsi"/>
          <w:sz w:val="22"/>
          <w:szCs w:val="22"/>
        </w:rPr>
        <w:t>dwupłaszczowość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zbiornika, zdolna do swobodnego umieszczenia w niej zbiornika i zabezpieczenia przed wyciekiem min. 110% pojemności zbiornika;</w:t>
      </w:r>
    </w:p>
    <w:p w14:paraId="08A00F88" w14:textId="77777777" w:rsidR="00943477" w:rsidRDefault="00BA1437">
      <w:pPr>
        <w:pStyle w:val="Standar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Opróżnianie / napełnianie- przyłącze z gwintem wewnętrznym w górnym płaszczu zbiornika;</w:t>
      </w:r>
    </w:p>
    <w:p w14:paraId="7F8090A5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Odpowietrznik;</w:t>
      </w:r>
    </w:p>
    <w:p w14:paraId="023A0BA5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Pokrowiec;</w:t>
      </w:r>
    </w:p>
    <w:p w14:paraId="07DD7C9B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Gwarancja 12-36 miesięcy;</w:t>
      </w:r>
    </w:p>
    <w:p w14:paraId="5701FA9C" w14:textId="77777777" w:rsidR="00943477" w:rsidRDefault="00943477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1F81B44" w14:textId="77777777" w:rsidR="00943477" w:rsidRDefault="00BA1437">
      <w:pPr>
        <w:rPr>
          <w:rFonts w:cstheme="minorHAnsi"/>
          <w:b/>
          <w:bCs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</w:rPr>
        <w:t xml:space="preserve">Część 21- zakup zbiornika na paliwo dystrybutorem – 1 szt. </w:t>
      </w:r>
    </w:p>
    <w:p w14:paraId="263AB9C6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Pojemność 1500 l;</w:t>
      </w:r>
    </w:p>
    <w:p w14:paraId="35F5B201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Zabezpieczenie przed wyciekiem i zanieczyszczeniem paliwa;</w:t>
      </w:r>
    </w:p>
    <w:p w14:paraId="2DBAAF60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Odporność na warunki atmosferyczne;</w:t>
      </w:r>
    </w:p>
    <w:p w14:paraId="6DE6B5A3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Odporność na korozje;</w:t>
      </w:r>
    </w:p>
    <w:p w14:paraId="46D31E28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Pompa max. 79 l/min;</w:t>
      </w:r>
    </w:p>
    <w:p w14:paraId="2C38CCC2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Pistolet A60 z automatycznym wyłącznikiem;</w:t>
      </w:r>
    </w:p>
    <w:p w14:paraId="1A13FB5B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≥8-metrowy wąż dystrybucyjny;</w:t>
      </w:r>
    </w:p>
    <w:p w14:paraId="0B9E9379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Zegarowy wskaźnik poziomu;</w:t>
      </w:r>
    </w:p>
    <w:p w14:paraId="5D8C5263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 xml:space="preserve"> Gwarancja 12-36 miesięcy;</w:t>
      </w:r>
    </w:p>
    <w:p w14:paraId="6B417A1A" w14:textId="77777777" w:rsidR="00943477" w:rsidRDefault="0094347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9F624FD" w14:textId="77777777" w:rsidR="00943477" w:rsidRDefault="00BA1437">
      <w:pPr>
        <w:rPr>
          <w:rFonts w:cstheme="minorHAnsi"/>
          <w:b/>
          <w:bCs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</w:rPr>
        <w:t xml:space="preserve">Część 22- zakup miernika promieniowania -10 szt. </w:t>
      </w:r>
    </w:p>
    <w:p w14:paraId="02F5ED55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Rodzaje promieniowania: α, β, γ i rentgenowskie;</w:t>
      </w:r>
    </w:p>
    <w:p w14:paraId="2F9E8D2D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Typ detektora: Rurka licząca Geigera;</w:t>
      </w:r>
    </w:p>
    <w:p w14:paraId="709AD322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Dokładność pomiaru: ±15%;</w:t>
      </w:r>
    </w:p>
    <w:p w14:paraId="7EA2C3BF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Ustawiana funkcja wartości alarmowej;</w:t>
      </w:r>
    </w:p>
    <w:p w14:paraId="453C7517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Alarm dźwiękowy i wizualny;</w:t>
      </w:r>
    </w:p>
    <w:p w14:paraId="3B64D330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Wyświetlacz;</w:t>
      </w:r>
    </w:p>
    <w:p w14:paraId="2606BE7E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Temperatura pracy: -50 °C - + 80;</w:t>
      </w:r>
    </w:p>
    <w:p w14:paraId="6BC6AA62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lastRenderedPageBreak/>
        <w:t>- Czas reakcji: ≤3 sekundy;</w:t>
      </w:r>
    </w:p>
    <w:p w14:paraId="3F835DCC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Torba do przechowywania;</w:t>
      </w:r>
    </w:p>
    <w:p w14:paraId="2DB2400A" w14:textId="77777777" w:rsidR="00943477" w:rsidRDefault="00BA143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Gwarancja 12-36 miesięcy;</w:t>
      </w:r>
    </w:p>
    <w:p w14:paraId="2A4F8CD0" w14:textId="77777777" w:rsidR="00943477" w:rsidRDefault="0094347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8D9BE7C" w14:textId="77777777" w:rsidR="00943477" w:rsidRDefault="00BA1437">
      <w:pPr>
        <w:rPr>
          <w:rFonts w:cstheme="minorHAnsi"/>
          <w:b/>
          <w:bCs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</w:rPr>
        <w:t xml:space="preserve">Część 23- zakup woderów -20 szt. </w:t>
      </w:r>
    </w:p>
    <w:p w14:paraId="646D7A5B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Regulacja długości za pomocą szelek;</w:t>
      </w:r>
    </w:p>
    <w:p w14:paraId="56FBD0B2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Wodoodporne;</w:t>
      </w:r>
    </w:p>
    <w:p w14:paraId="15821C20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Antypoślizgowe podeszwy;</w:t>
      </w:r>
    </w:p>
    <w:p w14:paraId="3B7DBAD6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 xml:space="preserve">- rozmiary: 44 – 10 </w:t>
      </w:r>
      <w:proofErr w:type="spellStart"/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szt</w:t>
      </w:r>
      <w:proofErr w:type="spellEnd"/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 xml:space="preserve">, 42 – 5szt, 43 – 5 </w:t>
      </w:r>
      <w:proofErr w:type="spellStart"/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szt</w:t>
      </w:r>
      <w:proofErr w:type="spellEnd"/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 xml:space="preserve">; </w:t>
      </w:r>
    </w:p>
    <w:p w14:paraId="61757AF5" w14:textId="77777777" w:rsidR="00943477" w:rsidRDefault="0094347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2FAF353" w14:textId="77777777" w:rsidR="00943477" w:rsidRDefault="00BA1437">
      <w:pPr>
        <w:rPr>
          <w:rFonts w:cstheme="minorHAnsi"/>
          <w:b/>
          <w:bCs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</w:rPr>
        <w:t>Część 24- zakup odzieży ochronnej przeciwchemicznej -20 szt.</w:t>
      </w:r>
    </w:p>
    <w:p w14:paraId="2055ADB1" w14:textId="7D7DD366" w:rsidR="00943477" w:rsidRDefault="00BA1437">
      <w:pPr>
        <w:pStyle w:val="Standard"/>
        <w:jc w:val="both"/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 xml:space="preserve">- Kategoria ŚOI: nie mniej niż III typ </w:t>
      </w:r>
      <w:r w:rsidRPr="00BA1437"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wg normy PN-EN14605;</w:t>
      </w:r>
    </w:p>
    <w:p w14:paraId="11F52091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Kaptur;</w:t>
      </w:r>
    </w:p>
    <w:p w14:paraId="03EF162C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 xml:space="preserve">- Klejone szwy; </w:t>
      </w:r>
    </w:p>
    <w:p w14:paraId="06325201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Bariera ochronna przed czynnikami zakaźnymi;</w:t>
      </w:r>
    </w:p>
    <w:p w14:paraId="5380B6CC" w14:textId="77777777" w:rsidR="00943477" w:rsidRDefault="00BA1437">
      <w:pPr>
        <w:pStyle w:val="Standard"/>
        <w:jc w:val="both"/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Mocnowyrniony"/>
          <w:rFonts w:asciiTheme="minorHAnsi" w:hAnsiTheme="minorHAnsi" w:cstheme="minorHAnsi"/>
          <w:b w:val="0"/>
          <w:bCs w:val="0"/>
          <w:sz w:val="22"/>
          <w:szCs w:val="22"/>
        </w:rPr>
        <w:t>- Materiał o właściwościach antystatycznych;</w:t>
      </w:r>
    </w:p>
    <w:p w14:paraId="0BF18010" w14:textId="77777777" w:rsidR="00943477" w:rsidRDefault="0094347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ACA9205" w14:textId="77777777" w:rsidR="00943477" w:rsidRDefault="00BA1437">
      <w:pPr>
        <w:rPr>
          <w:rFonts w:cstheme="minorHAnsi"/>
          <w:b/>
          <w:bCs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</w:rPr>
        <w:t xml:space="preserve">Część 25- zakup plecaka ewakuacyjnego do celów szkoleniowych dla szkół i jednostek </w:t>
      </w:r>
    </w:p>
    <w:p w14:paraId="5850AA19" w14:textId="77777777" w:rsidR="00943477" w:rsidRDefault="00BA1437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- odporność na uszkodzenia i wodę </w:t>
      </w:r>
    </w:p>
    <w:p w14:paraId="299A6A95" w14:textId="77777777" w:rsidR="00943477" w:rsidRDefault="00BA1437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- pojemność 35/45 L</w:t>
      </w:r>
    </w:p>
    <w:p w14:paraId="23F7A661" w14:textId="77777777" w:rsidR="00943477" w:rsidRDefault="00BA1437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- przemyślany układ wewnętrzny i szybki dostęp do głównej komory </w:t>
      </w:r>
    </w:p>
    <w:p w14:paraId="6EB69F51" w14:textId="77777777" w:rsidR="00943477" w:rsidRDefault="00BA1437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- min. 3 komory zapinane na suwak </w:t>
      </w:r>
    </w:p>
    <w:p w14:paraId="6F0ADC96" w14:textId="77777777" w:rsidR="00943477" w:rsidRDefault="00BA1437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- Regulowane, miękkie szelki z systemem szybkiego odpinania, pas biodrowy i piersiowy </w:t>
      </w:r>
    </w:p>
    <w:p w14:paraId="0EBD5191" w14:textId="77777777" w:rsidR="00943477" w:rsidRDefault="00BA1437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- Miejsce na identyfikator  </w:t>
      </w:r>
    </w:p>
    <w:p w14:paraId="0FEEF0E2" w14:textId="77777777" w:rsidR="00943477" w:rsidRDefault="00BA1437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- Boczne pasy kompresyjne (możliwość mocowania dodatkowego ekwipunku)</w:t>
      </w:r>
    </w:p>
    <w:p w14:paraId="5C9BD355" w14:textId="77777777" w:rsidR="00943477" w:rsidRDefault="00BA1437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Wyposażenie:  racja żywieniowa na min 3 dni, woda pitna, składany pojemnik na wodę, kubek stalowy z przykrywką, sztućce (łyżka, nóż, widelec), słomka filtrująca wodę, apteczka zgodna z normą DIN13167 + bandaż elastyczny, maseczka do sztucznego oddychania, koc termiczny, notes wodoodporny z ołówkiem, szelki odblaskowe, </w:t>
      </w:r>
      <w:proofErr w:type="spellStart"/>
      <w:r>
        <w:rPr>
          <w:sz w:val="22"/>
          <w:szCs w:val="22"/>
        </w:rPr>
        <w:t>powerbank</w:t>
      </w:r>
      <w:proofErr w:type="spellEnd"/>
      <w:r>
        <w:rPr>
          <w:sz w:val="22"/>
          <w:szCs w:val="22"/>
        </w:rPr>
        <w:t>, radio na dynamo, telefon awaryjny 4G, zestaw adapterów kart SIM, kabel USB 3w1, słuchawki z mikrofonem, ładowarka sieciowa, młotek ratunkowy z lampą alarmową, półmaska filtrująca, latarka, nóż ze stali nierdzewnej, śpiwór z kapturem, poduszka dmuchana, przybory do higieny osobistej, ręcznik szybkoschnący, taśma naprawcza, multitool, rękawice robocze, opaski zaciskowe, łopata, sznurek, piła do drewna, linki elastyczne, płaszcz przeciwdeszczowy, zapalniczka.</w:t>
      </w:r>
    </w:p>
    <w:p w14:paraId="61075DC9" w14:textId="77777777" w:rsidR="00943477" w:rsidRDefault="00943477"/>
    <w:sectPr w:rsidR="009434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3F7BA" w14:textId="77777777" w:rsidR="00AF17A5" w:rsidRDefault="00AF17A5">
      <w:pPr>
        <w:spacing w:after="0" w:line="240" w:lineRule="auto"/>
      </w:pPr>
      <w:r>
        <w:separator/>
      </w:r>
    </w:p>
  </w:endnote>
  <w:endnote w:type="continuationSeparator" w:id="0">
    <w:p w14:paraId="4A2F24D4" w14:textId="77777777" w:rsidR="00AF17A5" w:rsidRDefault="00AF1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1615094"/>
      <w:docPartObj>
        <w:docPartGallery w:val="Page Numbers (Top of Page)"/>
        <w:docPartUnique/>
      </w:docPartObj>
    </w:sdtPr>
    <w:sdtEndPr/>
    <w:sdtContent>
      <w:p w14:paraId="5C9A3BDA" w14:textId="77777777" w:rsidR="00943477" w:rsidRDefault="00BA1437">
        <w:pPr>
          <w:pStyle w:val="Stopka"/>
          <w:jc w:val="center"/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6</w:t>
        </w:r>
        <w:r>
          <w:rPr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/ </w:t>
        </w: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NUMPAGES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6</w:t>
        </w:r>
        <w:r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2D05E" w14:textId="77777777" w:rsidR="00AF17A5" w:rsidRDefault="00AF17A5">
      <w:pPr>
        <w:spacing w:after="0" w:line="240" w:lineRule="auto"/>
      </w:pPr>
      <w:r>
        <w:separator/>
      </w:r>
    </w:p>
  </w:footnote>
  <w:footnote w:type="continuationSeparator" w:id="0">
    <w:p w14:paraId="682AE4BB" w14:textId="77777777" w:rsidR="00AF17A5" w:rsidRDefault="00AF1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C3728" w14:textId="77777777" w:rsidR="00943477" w:rsidRDefault="00BA1437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92A25"/>
    <w:multiLevelType w:val="multilevel"/>
    <w:tmpl w:val="264448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8EB5EDA"/>
    <w:multiLevelType w:val="multilevel"/>
    <w:tmpl w:val="3D7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945010">
    <w:abstractNumId w:val="1"/>
  </w:num>
  <w:num w:numId="2" w16cid:durableId="1888636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477"/>
    <w:rsid w:val="0005531D"/>
    <w:rsid w:val="00943477"/>
    <w:rsid w:val="00953F44"/>
    <w:rsid w:val="00AF17A5"/>
    <w:rsid w:val="00BA1437"/>
    <w:rsid w:val="00EF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39322"/>
  <w15:docId w15:val="{737A09D5-B6C7-4E7F-AB2E-4CDAC8198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629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29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29E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29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29E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29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29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29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29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629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629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E629E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E629E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E629E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E629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E629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629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E629EE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E629EE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629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E629EE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E629EE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629E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29EE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A4448"/>
  </w:style>
  <w:style w:type="character" w:customStyle="1" w:styleId="StopkaZnak">
    <w:name w:val="Stopka Znak"/>
    <w:basedOn w:val="Domylnaczcionkaakapitu"/>
    <w:link w:val="Stopka"/>
    <w:uiPriority w:val="99"/>
    <w:qFormat/>
    <w:rsid w:val="004A4448"/>
  </w:style>
  <w:style w:type="character" w:customStyle="1" w:styleId="Mocnowyrniony">
    <w:name w:val="Mocno wyróżniony"/>
    <w:qFormat/>
    <w:rsid w:val="00B9650E"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A444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E629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29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29EE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29EE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29EE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styleId="Stopka">
    <w:name w:val="footer"/>
    <w:basedOn w:val="Normalny"/>
    <w:link w:val="StopkaZnak"/>
    <w:uiPriority w:val="99"/>
    <w:unhideWhenUsed/>
    <w:rsid w:val="004A444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rsid w:val="006045EF"/>
    <w:pPr>
      <w:suppressAutoHyphens/>
      <w:textAlignment w:val="baseline"/>
    </w:pPr>
    <w:rPr>
      <w:rFonts w:ascii="Liberation Serif" w:eastAsia="SimSun" w:hAnsi="Liberation Serif" w:cs="Arial"/>
      <w:lang w:eastAsia="zh-CN" w:bidi="hi-IN"/>
      <w14:ligatures w14:val="none"/>
    </w:rPr>
  </w:style>
  <w:style w:type="paragraph" w:customStyle="1" w:styleId="Textbody">
    <w:name w:val="Text body"/>
    <w:basedOn w:val="Standard"/>
    <w:qFormat/>
    <w:rsid w:val="00B9650E"/>
    <w:pPr>
      <w:spacing w:after="140" w:line="276" w:lineRule="auto"/>
      <w:textAlignment w:val="auto"/>
    </w:pPr>
    <w:rPr>
      <w:rFonts w:eastAsia="NSimSun"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1560</Words>
  <Characters>9360</Characters>
  <Application>Microsoft Office Word</Application>
  <DocSecurity>0</DocSecurity>
  <Lines>78</Lines>
  <Paragraphs>21</Paragraphs>
  <ScaleCrop>false</ScaleCrop>
  <Company/>
  <LinksUpToDate>false</LinksUpToDate>
  <CharactersWithSpaces>10899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Gorzkoś</dc:creator>
  <dc:description/>
  <cp:lastModifiedBy>Karolina Dulska</cp:lastModifiedBy>
  <cp:revision>23</cp:revision>
  <cp:lastPrinted>2025-10-17T12:01:00Z</cp:lastPrinted>
  <dcterms:created xsi:type="dcterms:W3CDTF">2025-10-15T08:27:00Z</dcterms:created>
  <dcterms:modified xsi:type="dcterms:W3CDTF">2025-10-20T06:47:00Z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